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C236C" w14:textId="77777777" w:rsidR="008E3FA2" w:rsidRDefault="008E3FA2">
      <w:bookmarkStart w:id="0" w:name="_GoBack"/>
      <w:bookmarkEnd w:id="0"/>
    </w:p>
    <w:p w14:paraId="26379BE3" w14:textId="77777777" w:rsidR="008E3FA2" w:rsidRDefault="008E3FA2"/>
    <w:p w14:paraId="3E64090A" w14:textId="77777777" w:rsidR="008E3FA2" w:rsidRDefault="008E3FA2"/>
    <w:p w14:paraId="1EBB999B" w14:textId="77777777" w:rsidR="008E3FA2" w:rsidRDefault="008E3FA2"/>
    <w:p w14:paraId="1E00820A" w14:textId="77777777" w:rsidR="008E3FA2" w:rsidRDefault="008E3FA2" w:rsidP="008E3FA2">
      <w:pPr>
        <w:jc w:val="center"/>
        <w:rPr>
          <w:b/>
          <w:sz w:val="52"/>
          <w:szCs w:val="52"/>
        </w:rPr>
      </w:pPr>
    </w:p>
    <w:p w14:paraId="14896BFD" w14:textId="77777777" w:rsidR="008E3FA2" w:rsidRDefault="008E3FA2" w:rsidP="008E3FA2">
      <w:pPr>
        <w:jc w:val="center"/>
        <w:rPr>
          <w:b/>
          <w:sz w:val="52"/>
          <w:szCs w:val="52"/>
        </w:rPr>
      </w:pPr>
    </w:p>
    <w:p w14:paraId="77007EC8" w14:textId="77777777" w:rsidR="008E3FA2" w:rsidRDefault="008E3FA2" w:rsidP="008E3FA2">
      <w:pPr>
        <w:jc w:val="center"/>
        <w:rPr>
          <w:b/>
          <w:sz w:val="52"/>
          <w:szCs w:val="52"/>
        </w:rPr>
      </w:pPr>
    </w:p>
    <w:p w14:paraId="690CAF7F" w14:textId="77777777" w:rsidR="008E3FA2" w:rsidRPr="008E3FA2" w:rsidRDefault="008E3FA2" w:rsidP="008E3FA2">
      <w:pPr>
        <w:jc w:val="center"/>
        <w:rPr>
          <w:b/>
          <w:sz w:val="52"/>
          <w:szCs w:val="52"/>
        </w:rPr>
      </w:pPr>
      <w:r w:rsidRPr="008E3FA2">
        <w:rPr>
          <w:b/>
          <w:sz w:val="52"/>
          <w:szCs w:val="52"/>
        </w:rPr>
        <w:t>EXCE</w:t>
      </w:r>
      <w:r w:rsidR="003E63BA">
        <w:rPr>
          <w:b/>
          <w:sz w:val="52"/>
          <w:szCs w:val="52"/>
        </w:rPr>
        <w:t>R</w:t>
      </w:r>
      <w:r w:rsidRPr="008E3FA2">
        <w:rPr>
          <w:b/>
          <w:sz w:val="52"/>
          <w:szCs w:val="52"/>
        </w:rPr>
        <w:t>PTS FROM THOREAU’S WALDEN</w:t>
      </w:r>
    </w:p>
    <w:p w14:paraId="26B58A42" w14:textId="77777777" w:rsidR="008E3FA2" w:rsidRPr="008E3FA2" w:rsidRDefault="008E3FA2">
      <w:pPr>
        <w:rPr>
          <w:b/>
        </w:rPr>
      </w:pPr>
    </w:p>
    <w:p w14:paraId="1D85C7C4" w14:textId="77777777" w:rsidR="008E3FA2" w:rsidRDefault="008E3FA2"/>
    <w:p w14:paraId="304D701D" w14:textId="77777777" w:rsidR="008E3FA2" w:rsidRDefault="008E3FA2"/>
    <w:p w14:paraId="25D2CE12" w14:textId="77777777" w:rsidR="008E3FA2" w:rsidRDefault="008E3FA2"/>
    <w:p w14:paraId="23385199" w14:textId="77777777" w:rsidR="008E3FA2" w:rsidRDefault="008E3FA2"/>
    <w:p w14:paraId="429F11E1" w14:textId="77777777" w:rsidR="008E3FA2" w:rsidRDefault="008E3FA2"/>
    <w:p w14:paraId="6B7DC086" w14:textId="77777777" w:rsidR="008E3FA2" w:rsidRDefault="008E3FA2"/>
    <w:p w14:paraId="524FC213" w14:textId="77777777" w:rsidR="008E3FA2" w:rsidRDefault="008E3FA2"/>
    <w:p w14:paraId="58D5343C" w14:textId="77777777" w:rsidR="008E3FA2" w:rsidRDefault="008E3FA2"/>
    <w:p w14:paraId="0641B9C4" w14:textId="77777777" w:rsidR="008E3FA2" w:rsidRDefault="008E3FA2"/>
    <w:p w14:paraId="2280511F" w14:textId="77777777" w:rsidR="008E3FA2" w:rsidRDefault="008E3FA2"/>
    <w:p w14:paraId="2FB4DF97" w14:textId="77777777" w:rsidR="00526067" w:rsidRDefault="008E3FA2">
      <w:r>
        <w:br w:type="page"/>
      </w:r>
    </w:p>
    <w:p w14:paraId="48F268B7" w14:textId="77777777" w:rsidR="00526067" w:rsidRPr="004B2CC2" w:rsidRDefault="00526067" w:rsidP="00B133FE">
      <w:pPr>
        <w:shd w:val="clear" w:color="auto" w:fill="B3B3B3"/>
        <w:jc w:val="center"/>
        <w:rPr>
          <w:b/>
          <w:sz w:val="28"/>
          <w:szCs w:val="28"/>
        </w:rPr>
      </w:pPr>
      <w:r w:rsidRPr="004B2CC2">
        <w:rPr>
          <w:b/>
          <w:sz w:val="28"/>
          <w:szCs w:val="28"/>
        </w:rPr>
        <w:lastRenderedPageBreak/>
        <w:t>Excerpt from Thoreau’s Walden</w:t>
      </w:r>
    </w:p>
    <w:p w14:paraId="16A80B8D" w14:textId="77777777" w:rsidR="004B2CC2" w:rsidRDefault="004B2CC2">
      <w:pPr>
        <w:rPr>
          <w:b/>
        </w:rPr>
      </w:pPr>
    </w:p>
    <w:p w14:paraId="47CFD63F" w14:textId="77777777" w:rsidR="004B2CC2" w:rsidRPr="004F54DC" w:rsidRDefault="004B2CC2">
      <w:pPr>
        <w:rPr>
          <w:b/>
        </w:rPr>
      </w:pPr>
      <w:r w:rsidRPr="004B2CC2">
        <w:rPr>
          <w:b/>
          <w:u w:val="single"/>
        </w:rPr>
        <w:t>Chronology</w:t>
      </w:r>
    </w:p>
    <w:p w14:paraId="0B5B074E" w14:textId="77777777" w:rsidR="00526067" w:rsidRDefault="004B2CC2" w:rsidP="008E3FA2">
      <w:pPr>
        <w:tabs>
          <w:tab w:val="left" w:pos="810"/>
        </w:tabs>
        <w:ind w:left="806" w:hanging="806"/>
      </w:pPr>
      <w:r>
        <w:t>1837:</w:t>
      </w:r>
      <w:r>
        <w:tab/>
        <w:t>Thoreau graduates from Harvard at twenty, comes home to Concord,</w:t>
      </w:r>
      <w:r w:rsidR="00102030">
        <w:t xml:space="preserve"> </w:t>
      </w:r>
      <w:r>
        <w:t>and looks for a career.  Probably begins a journal.</w:t>
      </w:r>
    </w:p>
    <w:p w14:paraId="3E33FBB3" w14:textId="77777777" w:rsidR="00B855F8" w:rsidRDefault="004B2CC2" w:rsidP="00B855F8">
      <w:pPr>
        <w:tabs>
          <w:tab w:val="left" w:pos="810"/>
        </w:tabs>
        <w:ind w:left="806" w:hanging="806"/>
      </w:pPr>
      <w:r>
        <w:t>1838:</w:t>
      </w:r>
      <w:r>
        <w:tab/>
        <w:t>Gives his first lecture before the Concord Lyceum, thus initiating a practice that was to have an important effect on his writing.</w:t>
      </w:r>
    </w:p>
    <w:p w14:paraId="6B4BDCFD" w14:textId="77777777" w:rsidR="004B2CC2" w:rsidRDefault="004B2CC2" w:rsidP="008E3FA2">
      <w:pPr>
        <w:tabs>
          <w:tab w:val="left" w:pos="810"/>
        </w:tabs>
        <w:ind w:left="806" w:hanging="806"/>
      </w:pPr>
      <w:r>
        <w:t>1839:</w:t>
      </w:r>
      <w:r>
        <w:tab/>
      </w:r>
      <w:r w:rsidR="00FA2125">
        <w:t xml:space="preserve">With </w:t>
      </w:r>
      <w:r w:rsidR="00102030">
        <w:t xml:space="preserve">his brother John, embarks on a “fluvial excursion” along the Concord and Merrimack, and gather material for </w:t>
      </w:r>
      <w:r w:rsidR="00102030">
        <w:rPr>
          <w:i/>
        </w:rPr>
        <w:t>The Week</w:t>
      </w:r>
      <w:r w:rsidR="00102030">
        <w:t>.</w:t>
      </w:r>
    </w:p>
    <w:p w14:paraId="5869C361" w14:textId="77777777" w:rsidR="00B855F8" w:rsidRDefault="00B855F8" w:rsidP="008E3FA2">
      <w:pPr>
        <w:tabs>
          <w:tab w:val="left" w:pos="810"/>
        </w:tabs>
        <w:ind w:left="806" w:hanging="806"/>
      </w:pPr>
      <w:r>
        <w:t>1840</w:t>
      </w:r>
      <w:r>
        <w:tab/>
        <w:t>Makes his bow as a poet: the Transcenden</w:t>
      </w:r>
      <w:r w:rsidR="0075495E">
        <w:t>t</w:t>
      </w:r>
      <w:r>
        <w:t xml:space="preserve">alist </w:t>
      </w:r>
      <w:r>
        <w:rPr>
          <w:i/>
        </w:rPr>
        <w:t>Dial</w:t>
      </w:r>
      <w:r>
        <w:t xml:space="preserve"> prints his lyric about Edmund Sewall.</w:t>
      </w:r>
    </w:p>
    <w:p w14:paraId="6C79489C" w14:textId="77777777" w:rsidR="00B855F8" w:rsidRDefault="00B855F8" w:rsidP="008E3FA2">
      <w:pPr>
        <w:tabs>
          <w:tab w:val="left" w:pos="810"/>
        </w:tabs>
        <w:ind w:left="806" w:hanging="806"/>
      </w:pPr>
      <w:r>
        <w:t>1841</w:t>
      </w:r>
      <w:r>
        <w:tab/>
        <w:t>As handyman and friend, takes up residence with the Emersons.  Is attracted to Linda Emerson.</w:t>
      </w:r>
    </w:p>
    <w:p w14:paraId="03E389DA" w14:textId="77777777" w:rsidR="00B855F8" w:rsidRDefault="00B855F8" w:rsidP="008E3FA2">
      <w:pPr>
        <w:tabs>
          <w:tab w:val="left" w:pos="810"/>
        </w:tabs>
        <w:ind w:left="806" w:hanging="806"/>
      </w:pPr>
      <w:r>
        <w:t>1842</w:t>
      </w:r>
      <w:r>
        <w:tab/>
        <w:t xml:space="preserve">Publishes in eh </w:t>
      </w:r>
      <w:r>
        <w:rPr>
          <w:i/>
        </w:rPr>
        <w:t>Dial</w:t>
      </w:r>
      <w:r w:rsidR="00EF63A5">
        <w:t xml:space="preserve"> which carries nine of his best poems and his essay “Natural History of Massachusetts”</w:t>
      </w:r>
    </w:p>
    <w:p w14:paraId="4B2C295E" w14:textId="77777777" w:rsidR="00EF63A5" w:rsidRPr="00B855F8" w:rsidRDefault="00EF63A5" w:rsidP="008E3FA2">
      <w:pPr>
        <w:tabs>
          <w:tab w:val="left" w:pos="810"/>
        </w:tabs>
        <w:ind w:left="806" w:hanging="806"/>
      </w:pPr>
      <w:r>
        <w:t>1843</w:t>
      </w:r>
      <w:r>
        <w:tab/>
        <w:t>Leaves Emerson’s home to act as a tutor to Emerson’s nephew at Staten Island and to try his luck with the New York literary market.  More publications of essays and poems.</w:t>
      </w:r>
    </w:p>
    <w:p w14:paraId="783BC553" w14:textId="77777777" w:rsidR="00102030" w:rsidRDefault="00102030" w:rsidP="008E3FA2">
      <w:pPr>
        <w:tabs>
          <w:tab w:val="left" w:pos="810"/>
        </w:tabs>
        <w:ind w:left="806" w:hanging="806"/>
      </w:pPr>
      <w:r>
        <w:t>1845:</w:t>
      </w:r>
      <w:r>
        <w:tab/>
        <w:t>Goes to live in a hut beside Walden Pond.  Commences his period of greatest literary productivity.</w:t>
      </w:r>
    </w:p>
    <w:p w14:paraId="280DFA9D" w14:textId="77777777" w:rsidR="00EF63A5" w:rsidRDefault="00EF63A5" w:rsidP="008E3FA2">
      <w:pPr>
        <w:tabs>
          <w:tab w:val="left" w:pos="810"/>
        </w:tabs>
        <w:ind w:left="806" w:hanging="806"/>
      </w:pPr>
      <w:r>
        <w:t>1846</w:t>
      </w:r>
      <w:r>
        <w:tab/>
        <w:t xml:space="preserve">Travels to Main; gathers some of the material later to go into </w:t>
      </w:r>
      <w:r>
        <w:rPr>
          <w:i/>
        </w:rPr>
        <w:t>The Maine Woods.</w:t>
      </w:r>
    </w:p>
    <w:p w14:paraId="3B541D72" w14:textId="77777777" w:rsidR="00EF63A5" w:rsidRPr="00EF63A5" w:rsidRDefault="00EF63A5" w:rsidP="008E3FA2">
      <w:pPr>
        <w:tabs>
          <w:tab w:val="left" w:pos="810"/>
        </w:tabs>
        <w:ind w:left="806" w:hanging="806"/>
      </w:pPr>
      <w:r>
        <w:t>1847.</w:t>
      </w:r>
      <w:r>
        <w:tab/>
        <w:t>Ends Walden experiment; resumes residence at Emerson home.</w:t>
      </w:r>
    </w:p>
    <w:p w14:paraId="24FA7209" w14:textId="77777777" w:rsidR="00102030" w:rsidRDefault="00102030" w:rsidP="008E3FA2">
      <w:pPr>
        <w:tabs>
          <w:tab w:val="left" w:pos="810"/>
        </w:tabs>
        <w:ind w:left="806" w:hanging="806"/>
      </w:pPr>
      <w:r>
        <w:t>1849:</w:t>
      </w:r>
      <w:r>
        <w:tab/>
        <w:t xml:space="preserve">Thoreau’s first book, the </w:t>
      </w:r>
      <w:r>
        <w:rPr>
          <w:i/>
        </w:rPr>
        <w:t>Week</w:t>
      </w:r>
      <w:r>
        <w:rPr>
          <w:b/>
          <w:i/>
        </w:rPr>
        <w:t xml:space="preserve">, </w:t>
      </w:r>
      <w:r w:rsidRPr="00102030">
        <w:t>and most influential essay, “C</w:t>
      </w:r>
      <w:r>
        <w:t>ivil Disobedience,” published.</w:t>
      </w:r>
    </w:p>
    <w:p w14:paraId="36F59205" w14:textId="77777777" w:rsidR="00EF63A5" w:rsidRDefault="00EF63A5" w:rsidP="00EF63A5">
      <w:pPr>
        <w:tabs>
          <w:tab w:val="left" w:pos="810"/>
        </w:tabs>
      </w:pPr>
      <w:r>
        <w:t>1854</w:t>
      </w:r>
      <w:r>
        <w:tab/>
      </w:r>
      <w:r>
        <w:rPr>
          <w:i/>
        </w:rPr>
        <w:t>Walden or Life in the Woods</w:t>
      </w:r>
      <w:r>
        <w:t xml:space="preserve"> published.</w:t>
      </w:r>
    </w:p>
    <w:p w14:paraId="05EF9FFD" w14:textId="77777777" w:rsidR="00EF63A5" w:rsidRDefault="00EF63A5" w:rsidP="00EF63A5">
      <w:pPr>
        <w:tabs>
          <w:tab w:val="left" w:pos="810"/>
        </w:tabs>
        <w:ind w:left="810" w:hanging="810"/>
      </w:pPr>
      <w:r>
        <w:t>1857</w:t>
      </w:r>
      <w:r>
        <w:tab/>
        <w:t>Fight over slavery intensifies; Thoreau meets John Brown and is deeply impressed by him.</w:t>
      </w:r>
    </w:p>
    <w:p w14:paraId="54D95C0A" w14:textId="77777777" w:rsidR="00EF63A5" w:rsidRDefault="00EF63A5" w:rsidP="00EF63A5">
      <w:pPr>
        <w:tabs>
          <w:tab w:val="left" w:pos="810"/>
        </w:tabs>
        <w:ind w:left="810" w:hanging="810"/>
      </w:pPr>
      <w:r>
        <w:t>1860</w:t>
      </w:r>
      <w:r>
        <w:tab/>
        <w:t>More essays, including two on Brown are printed.</w:t>
      </w:r>
    </w:p>
    <w:p w14:paraId="31ACCF24" w14:textId="77777777" w:rsidR="00EF63A5" w:rsidRPr="00EF63A5" w:rsidRDefault="00EF63A5" w:rsidP="00EF63A5">
      <w:pPr>
        <w:tabs>
          <w:tab w:val="left" w:pos="810"/>
        </w:tabs>
        <w:rPr>
          <w:b/>
        </w:rPr>
      </w:pPr>
      <w:r w:rsidRPr="00EF63A5">
        <w:t>1862</w:t>
      </w:r>
      <w:r w:rsidRPr="00EF63A5">
        <w:tab/>
      </w:r>
      <w:r>
        <w:t>Dies of tuberculosis on spring.</w:t>
      </w:r>
    </w:p>
    <w:p w14:paraId="4D9353F2" w14:textId="77777777" w:rsidR="004B2CC2" w:rsidRDefault="004B2CC2"/>
    <w:p w14:paraId="280849C6" w14:textId="77777777" w:rsidR="004F54DC" w:rsidRPr="004F54DC" w:rsidRDefault="00CF4682">
      <w:pPr>
        <w:rPr>
          <w:b/>
        </w:rPr>
      </w:pPr>
      <w:r>
        <w:rPr>
          <w:b/>
        </w:rPr>
        <w:t>Where I lived….</w:t>
      </w:r>
    </w:p>
    <w:p w14:paraId="6103091E" w14:textId="77777777" w:rsidR="00526067" w:rsidRDefault="00526067">
      <w:r>
        <w:t>By surveying, carpentry, and day-labor of various other kinds in the village in the meanwhile, for I have as many trades as fingers, I had earned $13.34.  The expense of food for eight months, namely, from July 4</w:t>
      </w:r>
      <w:r w:rsidRPr="00526067">
        <w:rPr>
          <w:vertAlign w:val="superscript"/>
        </w:rPr>
        <w:t>th</w:t>
      </w:r>
      <w:r>
        <w:t xml:space="preserve"> to March 1</w:t>
      </w:r>
      <w:r w:rsidRPr="00526067">
        <w:rPr>
          <w:vertAlign w:val="superscript"/>
        </w:rPr>
        <w:t>st</w:t>
      </w:r>
      <w:r>
        <w:t>, the time when these estimates were made —though I lived there more than two years—not counting potatoes, a little green corn, and some peas, which I had raised, nor considering the value of what was on hand at the last date was:</w:t>
      </w:r>
    </w:p>
    <w:p w14:paraId="4C81BC15" w14:textId="77777777" w:rsidR="00526067" w:rsidRDefault="00526067"/>
    <w:p w14:paraId="281958F5" w14:textId="77777777" w:rsidR="00F208B1" w:rsidRDefault="00F208B1" w:rsidP="00526067">
      <w:pPr>
        <w:tabs>
          <w:tab w:val="decimal" w:pos="1800"/>
        </w:tabs>
      </w:pPr>
      <w:r>
        <w:t>So I went on for some days cutting, and hewing timber, and also studs and rafters, all with my narrow axe, not having any communicable or scholar-like thoughts, singing to myself,</w:t>
      </w:r>
    </w:p>
    <w:p w14:paraId="6F7674FC" w14:textId="77777777" w:rsidR="00F208B1" w:rsidRDefault="00F208B1" w:rsidP="00526067">
      <w:pPr>
        <w:tabs>
          <w:tab w:val="decimal" w:pos="1800"/>
        </w:tabs>
      </w:pPr>
    </w:p>
    <w:p w14:paraId="2E72DA6A" w14:textId="77777777" w:rsidR="00F208B1" w:rsidRDefault="00F208B1" w:rsidP="008E3FA2">
      <w:pPr>
        <w:tabs>
          <w:tab w:val="decimal" w:pos="1800"/>
        </w:tabs>
        <w:ind w:left="1440" w:right="1440"/>
        <w:rPr>
          <w:i/>
        </w:rPr>
      </w:pPr>
      <w:r>
        <w:rPr>
          <w:i/>
        </w:rPr>
        <w:t>Men say they know many things;</w:t>
      </w:r>
    </w:p>
    <w:p w14:paraId="0731D985" w14:textId="77777777" w:rsidR="00F208B1" w:rsidRDefault="00F208B1" w:rsidP="008E3FA2">
      <w:pPr>
        <w:tabs>
          <w:tab w:val="decimal" w:pos="1800"/>
        </w:tabs>
        <w:ind w:left="1440" w:right="1440"/>
        <w:rPr>
          <w:i/>
        </w:rPr>
      </w:pPr>
      <w:r>
        <w:rPr>
          <w:i/>
        </w:rPr>
        <w:t>But lo! They have taken wings</w:t>
      </w:r>
      <w:r w:rsidR="004B2CC2">
        <w:rPr>
          <w:i/>
        </w:rPr>
        <w:t>—</w:t>
      </w:r>
    </w:p>
    <w:p w14:paraId="1E7281F5" w14:textId="77777777" w:rsidR="004B2CC2" w:rsidRDefault="004B2CC2" w:rsidP="008E3FA2">
      <w:pPr>
        <w:tabs>
          <w:tab w:val="decimal" w:pos="1800"/>
        </w:tabs>
        <w:ind w:left="1440" w:right="1440"/>
        <w:rPr>
          <w:i/>
        </w:rPr>
      </w:pPr>
      <w:r>
        <w:rPr>
          <w:i/>
        </w:rPr>
        <w:t>The arts and sciences,</w:t>
      </w:r>
    </w:p>
    <w:p w14:paraId="29F06826" w14:textId="77777777" w:rsidR="004B2CC2" w:rsidRDefault="004B2CC2" w:rsidP="008E3FA2">
      <w:pPr>
        <w:tabs>
          <w:tab w:val="decimal" w:pos="1800"/>
        </w:tabs>
        <w:ind w:left="1440" w:right="1440"/>
        <w:rPr>
          <w:i/>
        </w:rPr>
      </w:pPr>
      <w:r>
        <w:rPr>
          <w:i/>
        </w:rPr>
        <w:t>And a thousand appliances;</w:t>
      </w:r>
    </w:p>
    <w:p w14:paraId="06D852F9" w14:textId="77777777" w:rsidR="004B2CC2" w:rsidRDefault="004B2CC2" w:rsidP="008E3FA2">
      <w:pPr>
        <w:tabs>
          <w:tab w:val="decimal" w:pos="1800"/>
        </w:tabs>
        <w:ind w:left="1440" w:right="1440"/>
        <w:rPr>
          <w:i/>
        </w:rPr>
      </w:pPr>
      <w:r>
        <w:rPr>
          <w:i/>
        </w:rPr>
        <w:t>The wind that blows</w:t>
      </w:r>
    </w:p>
    <w:p w14:paraId="33F3D3C7" w14:textId="77777777" w:rsidR="004B2CC2" w:rsidRDefault="004B2CC2" w:rsidP="008E3FA2">
      <w:pPr>
        <w:tabs>
          <w:tab w:val="decimal" w:pos="1800"/>
        </w:tabs>
        <w:ind w:left="1440" w:right="1440"/>
        <w:rPr>
          <w:i/>
        </w:rPr>
      </w:pPr>
      <w:r>
        <w:rPr>
          <w:i/>
        </w:rPr>
        <w:t>Is all that anybody knows</w:t>
      </w:r>
    </w:p>
    <w:p w14:paraId="2C105169" w14:textId="77777777" w:rsidR="004B2CC2" w:rsidRDefault="004B2CC2" w:rsidP="00526067">
      <w:pPr>
        <w:tabs>
          <w:tab w:val="decimal" w:pos="1800"/>
        </w:tabs>
        <w:rPr>
          <w:i/>
        </w:rPr>
      </w:pPr>
    </w:p>
    <w:p w14:paraId="090FF400" w14:textId="77777777" w:rsidR="00C42DC6" w:rsidRPr="00CF4682" w:rsidRDefault="00CF4682" w:rsidP="00526067">
      <w:pPr>
        <w:tabs>
          <w:tab w:val="decimal" w:pos="1800"/>
        </w:tabs>
        <w:rPr>
          <w:b/>
        </w:rPr>
      </w:pPr>
      <w:r w:rsidRPr="00CF4682">
        <w:rPr>
          <w:b/>
        </w:rPr>
        <w:lastRenderedPageBreak/>
        <w:t>Thoreau on Solitude:</w:t>
      </w:r>
    </w:p>
    <w:p w14:paraId="44106915" w14:textId="77777777" w:rsidR="00CF4682" w:rsidRPr="00C42DC6" w:rsidRDefault="00CF4682" w:rsidP="00526067">
      <w:pPr>
        <w:tabs>
          <w:tab w:val="decimal" w:pos="1800"/>
        </w:tabs>
      </w:pPr>
      <w:r>
        <w:t xml:space="preserve">This is a delicious evening, when the whole body is one sense, and imbibes delight through every pore.  I go and come with a strange liberty in Nature, a part of herself.  As I walk along the stony shore of the pond in my short sleeves, though it is coll as well as cloudy and windy, and I see nothing special to attract me, all the elements are unusually congenial to me.  The bullfrogs trump to usher in the night, and the note of the whippoorwill is borne on the rippling wind over the water.  </w:t>
      </w:r>
      <w:r w:rsidR="00D74A3F">
        <w:t>Sympathy with the fluttering alder and poplar leaves almost takes away my breath; yet, like the lke, my serenity is rippled but not ruffled.  These small waves raised by the evening wind are as remote from storm as the smooth reflecting surface.  Though it is now dark, the wind still blows and roars in the wood, the waves still dash, and some creatures lull the rest with their notes.  The repose is never complete.  The wildest animals do not repose, but seek their prey now; the fox, and skunk, and rabbit, now roam the fields and woods without fear.  They are Nature’s watchmen</w:t>
      </w:r>
      <w:r w:rsidR="00B855F8">
        <w:t>—links which connect the days of animated life….</w:t>
      </w:r>
    </w:p>
    <w:sectPr w:rsidR="00CF4682" w:rsidRPr="00C42DC6" w:rsidSect="00385D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9CAB8" w14:textId="77777777" w:rsidR="006661A2" w:rsidRDefault="006661A2">
      <w:r>
        <w:separator/>
      </w:r>
    </w:p>
  </w:endnote>
  <w:endnote w:type="continuationSeparator" w:id="0">
    <w:p w14:paraId="5DA5FC55" w14:textId="77777777" w:rsidR="006661A2" w:rsidRDefault="0066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7DF25" w14:textId="77777777" w:rsidR="006661A2" w:rsidRDefault="006661A2">
      <w:r>
        <w:separator/>
      </w:r>
    </w:p>
  </w:footnote>
  <w:footnote w:type="continuationSeparator" w:id="0">
    <w:p w14:paraId="395C0BC6" w14:textId="77777777" w:rsidR="006661A2" w:rsidRDefault="006661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87F2C" w14:textId="77777777" w:rsidR="00F64490" w:rsidRPr="00F64490" w:rsidRDefault="00F64490" w:rsidP="00F64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67"/>
    <w:rsid w:val="00102030"/>
    <w:rsid w:val="00385DA1"/>
    <w:rsid w:val="003E63BA"/>
    <w:rsid w:val="004B2CC2"/>
    <w:rsid w:val="004F54DC"/>
    <w:rsid w:val="00526067"/>
    <w:rsid w:val="00575B32"/>
    <w:rsid w:val="006661A2"/>
    <w:rsid w:val="00744539"/>
    <w:rsid w:val="0075495E"/>
    <w:rsid w:val="008E3FA2"/>
    <w:rsid w:val="009324E5"/>
    <w:rsid w:val="009F2294"/>
    <w:rsid w:val="00AA1FC9"/>
    <w:rsid w:val="00B133FE"/>
    <w:rsid w:val="00B855F8"/>
    <w:rsid w:val="00B86232"/>
    <w:rsid w:val="00C30A78"/>
    <w:rsid w:val="00C42DC6"/>
    <w:rsid w:val="00CF4682"/>
    <w:rsid w:val="00D67C28"/>
    <w:rsid w:val="00D74A3F"/>
    <w:rsid w:val="00EF63A5"/>
    <w:rsid w:val="00F208B1"/>
    <w:rsid w:val="00F64490"/>
    <w:rsid w:val="00FA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FA0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5B32"/>
    <w:pPr>
      <w:tabs>
        <w:tab w:val="center" w:pos="4320"/>
        <w:tab w:val="right" w:pos="8640"/>
      </w:tabs>
    </w:pPr>
  </w:style>
  <w:style w:type="paragraph" w:styleId="Footer">
    <w:name w:val="footer"/>
    <w:basedOn w:val="Normal"/>
    <w:rsid w:val="00575B32"/>
    <w:pPr>
      <w:tabs>
        <w:tab w:val="center" w:pos="4320"/>
        <w:tab w:val="right" w:pos="8640"/>
      </w:tabs>
    </w:pPr>
  </w:style>
  <w:style w:type="character" w:styleId="PageNumber">
    <w:name w:val="page number"/>
    <w:basedOn w:val="DefaultParagraphFont"/>
    <w:rsid w:val="0057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2989</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Excerpt from Thoreau’s Walden</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Excerpt from Thoreau’s Walden</dc:title>
  <dc:subject/>
  <dc:creator>PCM Courseware</dc:creator>
  <cp:keywords/>
  <cp:lastModifiedBy>Roger Hyttinen</cp:lastModifiedBy>
  <cp:revision>3</cp:revision>
  <dcterms:created xsi:type="dcterms:W3CDTF">2010-02-03T23:26:00Z</dcterms:created>
  <dcterms:modified xsi:type="dcterms:W3CDTF">2015-09-16T13:42:00Z</dcterms:modified>
</cp:coreProperties>
</file>